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B4700" w:rsidRPr="00BB1BC5" w:rsidRDefault="00092DAC" w:rsidP="00092DAC">
      <w:pPr>
        <w:tabs>
          <w:tab w:val="center" w:pos="4680"/>
          <w:tab w:val="right" w:pos="9360"/>
        </w:tabs>
        <w:jc w:val="center"/>
        <w:rPr>
          <w:rFonts w:ascii="Engravers MT" w:eastAsia="Courgette" w:hAnsi="Engravers MT" w:cs="Courgette"/>
          <w:b/>
        </w:rPr>
      </w:pPr>
      <w:r w:rsidRPr="00BB1BC5">
        <w:rPr>
          <w:rFonts w:ascii="Engravers MT" w:eastAsia="Courgette" w:hAnsi="Engravers MT" w:cs="Courgette"/>
          <w:b/>
        </w:rPr>
        <w:t>6</w:t>
      </w:r>
      <w:r w:rsidRPr="00BB1BC5">
        <w:rPr>
          <w:rFonts w:ascii="Engravers MT" w:eastAsia="Courgette" w:hAnsi="Engravers MT" w:cs="Courgette"/>
          <w:b/>
          <w:vertAlign w:val="superscript"/>
        </w:rPr>
        <w:t>th</w:t>
      </w:r>
      <w:r w:rsidRPr="00BB1BC5">
        <w:rPr>
          <w:rFonts w:ascii="Engravers MT" w:eastAsia="Courgette" w:hAnsi="Engravers MT" w:cs="Courgette"/>
          <w:b/>
        </w:rPr>
        <w:t xml:space="preserve"> Grade Earth </w:t>
      </w:r>
      <w:r w:rsidR="00EA3CE9" w:rsidRPr="00BB1BC5">
        <w:rPr>
          <w:rFonts w:ascii="Engravers MT" w:eastAsia="Courgette" w:hAnsi="Engravers MT" w:cs="Courgette"/>
          <w:b/>
        </w:rPr>
        <w:t>S</w:t>
      </w:r>
      <w:r w:rsidR="00BB4700" w:rsidRPr="00BB1BC5">
        <w:rPr>
          <w:rFonts w:ascii="Engravers MT" w:eastAsia="Courgette" w:hAnsi="Engravers MT" w:cs="Courgette"/>
          <w:b/>
        </w:rPr>
        <w:t>cience</w:t>
      </w:r>
    </w:p>
    <w:p w:rsidR="00127538" w:rsidRDefault="00127538" w:rsidP="00364149">
      <w:pPr>
        <w:jc w:val="center"/>
        <w:rPr>
          <w:b/>
          <w:color w:val="auto"/>
        </w:rPr>
      </w:pPr>
      <w:r>
        <w:rPr>
          <w:b/>
          <w:color w:val="auto"/>
        </w:rPr>
        <w:t>Richard Johnson</w:t>
      </w:r>
    </w:p>
    <w:p w:rsidR="00DA5372" w:rsidRDefault="00EA3CE9" w:rsidP="00364149">
      <w:pPr>
        <w:jc w:val="center"/>
        <w:rPr>
          <w:b/>
        </w:rPr>
      </w:pPr>
      <w:r>
        <w:rPr>
          <w:b/>
        </w:rPr>
        <w:t xml:space="preserve">Course Syllabus </w:t>
      </w:r>
      <w:r w:rsidR="002A02A8">
        <w:rPr>
          <w:b/>
        </w:rPr>
        <w:t>2022-2023</w:t>
      </w:r>
    </w:p>
    <w:p w:rsidR="003237F5" w:rsidRDefault="003237F5" w:rsidP="00364149">
      <w:pPr>
        <w:jc w:val="center"/>
        <w:rPr>
          <w:b/>
        </w:rPr>
      </w:pPr>
    </w:p>
    <w:p w:rsidR="00BB1BC5" w:rsidRPr="002876D0" w:rsidRDefault="00BB1BC5" w:rsidP="003237F5">
      <w:pPr>
        <w:rPr>
          <w:sz w:val="22"/>
          <w:szCs w:val="22"/>
        </w:rPr>
      </w:pPr>
      <w:r w:rsidRPr="002876D0">
        <w:rPr>
          <w:b/>
          <w:sz w:val="22"/>
          <w:szCs w:val="22"/>
          <w:u w:val="single"/>
        </w:rPr>
        <w:t>Contact I</w:t>
      </w:r>
      <w:r w:rsidR="003237F5" w:rsidRPr="002876D0">
        <w:rPr>
          <w:b/>
          <w:sz w:val="22"/>
          <w:szCs w:val="22"/>
          <w:u w:val="single"/>
        </w:rPr>
        <w:t>nformation</w:t>
      </w:r>
      <w:r w:rsidR="009210F4" w:rsidRPr="002876D0">
        <w:rPr>
          <w:sz w:val="22"/>
          <w:szCs w:val="22"/>
        </w:rPr>
        <w:t xml:space="preserve"> </w:t>
      </w:r>
    </w:p>
    <w:p w:rsidR="00BB1BC5" w:rsidRDefault="00BB1BC5" w:rsidP="003237F5">
      <w:pPr>
        <w:rPr>
          <w:sz w:val="18"/>
          <w:szCs w:val="18"/>
        </w:rPr>
      </w:pPr>
    </w:p>
    <w:p w:rsidR="003237F5" w:rsidRPr="003237F5" w:rsidRDefault="00BB1BC5" w:rsidP="003237F5">
      <w:pPr>
        <w:rPr>
          <w:sz w:val="18"/>
          <w:szCs w:val="18"/>
        </w:rPr>
      </w:pPr>
      <w:r>
        <w:rPr>
          <w:sz w:val="18"/>
          <w:szCs w:val="18"/>
        </w:rPr>
        <w:t xml:space="preserve">        </w:t>
      </w:r>
      <w:r w:rsidR="001B61C6">
        <w:rPr>
          <w:sz w:val="18"/>
          <w:szCs w:val="18"/>
        </w:rPr>
        <w:t xml:space="preserve">                </w:t>
      </w:r>
      <w:r w:rsidR="003237F5" w:rsidRPr="003237F5">
        <w:rPr>
          <w:sz w:val="18"/>
          <w:szCs w:val="18"/>
        </w:rPr>
        <w:t>Email:</w:t>
      </w:r>
      <w:r w:rsidR="00BA2D58">
        <w:rPr>
          <w:sz w:val="18"/>
          <w:szCs w:val="18"/>
        </w:rPr>
        <w:t xml:space="preserve"> </w:t>
      </w:r>
      <w:hyperlink r:id="rId7" w:history="1">
        <w:r w:rsidR="003237F5" w:rsidRPr="003237F5">
          <w:rPr>
            <w:rStyle w:val="Hyperlink"/>
            <w:sz w:val="18"/>
            <w:szCs w:val="18"/>
          </w:rPr>
          <w:t>johnsri@boe.richmond.k12.ga.us</w:t>
        </w:r>
      </w:hyperlink>
      <w:r w:rsidR="00BA2D58">
        <w:rPr>
          <w:sz w:val="18"/>
          <w:szCs w:val="18"/>
        </w:rPr>
        <w:t xml:space="preserve"> </w:t>
      </w:r>
      <w:r>
        <w:rPr>
          <w:sz w:val="18"/>
          <w:szCs w:val="18"/>
        </w:rPr>
        <w:t xml:space="preserve"> </w:t>
      </w:r>
      <w:r w:rsidR="00731555">
        <w:rPr>
          <w:sz w:val="18"/>
          <w:szCs w:val="18"/>
        </w:rPr>
        <w:t>O</w:t>
      </w:r>
      <w:r w:rsidR="009210F4">
        <w:rPr>
          <w:sz w:val="18"/>
          <w:szCs w:val="18"/>
        </w:rPr>
        <w:t xml:space="preserve">ffice: </w:t>
      </w:r>
      <w:r w:rsidR="003237F5" w:rsidRPr="003237F5">
        <w:rPr>
          <w:sz w:val="18"/>
          <w:szCs w:val="18"/>
        </w:rPr>
        <w:t>706-737-</w:t>
      </w:r>
      <w:proofErr w:type="gramStart"/>
      <w:r w:rsidR="003237F5" w:rsidRPr="003237F5">
        <w:rPr>
          <w:sz w:val="18"/>
          <w:szCs w:val="18"/>
        </w:rPr>
        <w:t xml:space="preserve">7288 </w:t>
      </w:r>
      <w:r>
        <w:rPr>
          <w:sz w:val="18"/>
          <w:szCs w:val="18"/>
        </w:rPr>
        <w:t xml:space="preserve"> REMIND</w:t>
      </w:r>
      <w:proofErr w:type="gramEnd"/>
      <w:r>
        <w:rPr>
          <w:sz w:val="18"/>
          <w:szCs w:val="18"/>
        </w:rPr>
        <w:t xml:space="preserve">: </w:t>
      </w:r>
      <w:r w:rsidR="003237F5">
        <w:rPr>
          <w:sz w:val="18"/>
          <w:szCs w:val="18"/>
        </w:rPr>
        <w:t>send</w:t>
      </w:r>
      <w:r>
        <w:rPr>
          <w:sz w:val="18"/>
          <w:szCs w:val="18"/>
        </w:rPr>
        <w:t xml:space="preserve"> text </w:t>
      </w:r>
      <w:r w:rsidR="003237F5">
        <w:rPr>
          <w:sz w:val="18"/>
          <w:szCs w:val="18"/>
        </w:rPr>
        <w:t xml:space="preserve">to: </w:t>
      </w:r>
      <w:r>
        <w:rPr>
          <w:sz w:val="18"/>
          <w:szCs w:val="18"/>
        </w:rPr>
        <w:t>81010</w:t>
      </w:r>
      <w:r w:rsidR="003237F5">
        <w:rPr>
          <w:sz w:val="18"/>
          <w:szCs w:val="18"/>
        </w:rPr>
        <w:t xml:space="preserve">   Message:</w:t>
      </w:r>
      <w:r>
        <w:rPr>
          <w:sz w:val="18"/>
          <w:szCs w:val="18"/>
        </w:rPr>
        <w:t xml:space="preserve"> @</w:t>
      </w:r>
      <w:proofErr w:type="spellStart"/>
      <w:r>
        <w:rPr>
          <w:sz w:val="18"/>
          <w:szCs w:val="18"/>
        </w:rPr>
        <w:t>Tuttrocks</w:t>
      </w:r>
      <w:proofErr w:type="spellEnd"/>
    </w:p>
    <w:p w:rsidR="00AC30A0" w:rsidRDefault="00AC30A0"/>
    <w:p w:rsidR="00092DAC" w:rsidRPr="00731555" w:rsidRDefault="00092DAC" w:rsidP="00092DAC">
      <w:pPr>
        <w:rPr>
          <w:rFonts w:eastAsiaTheme="minorEastAsia"/>
          <w:b/>
          <w:color w:val="000000" w:themeColor="text1"/>
          <w:sz w:val="22"/>
          <w:szCs w:val="22"/>
          <w:u w:val="single"/>
        </w:rPr>
      </w:pPr>
      <w:r w:rsidRPr="00731555">
        <w:rPr>
          <w:rFonts w:eastAsiaTheme="minorEastAsia"/>
          <w:b/>
          <w:color w:val="000000" w:themeColor="text1"/>
          <w:sz w:val="22"/>
          <w:szCs w:val="22"/>
          <w:u w:val="single"/>
        </w:rPr>
        <w:t>Course Description and Objectives</w:t>
      </w:r>
    </w:p>
    <w:p w:rsidR="00092DAC" w:rsidRPr="003237F5" w:rsidRDefault="00092DAC" w:rsidP="00092DAC">
      <w:pPr>
        <w:rPr>
          <w:rFonts w:eastAsiaTheme="minorEastAsia"/>
          <w:b/>
          <w:color w:val="000000" w:themeColor="text1"/>
          <w:sz w:val="22"/>
          <w:szCs w:val="22"/>
        </w:rPr>
      </w:pPr>
    </w:p>
    <w:p w:rsidR="00092DAC" w:rsidRPr="003237F5" w:rsidRDefault="00092DAC" w:rsidP="00092DAC">
      <w:pPr>
        <w:rPr>
          <w:color w:val="auto"/>
          <w:sz w:val="22"/>
          <w:szCs w:val="22"/>
        </w:rPr>
      </w:pPr>
      <w:r w:rsidRPr="003237F5">
        <w:rPr>
          <w:rFonts w:eastAsiaTheme="minorEastAsia"/>
          <w:color w:val="auto"/>
          <w:sz w:val="22"/>
          <w:szCs w:val="22"/>
        </w:rPr>
        <w:t xml:space="preserve">Welcome to Earth Science! This year </w:t>
      </w:r>
      <w:r w:rsidRPr="003237F5">
        <w:rPr>
          <w:color w:val="auto"/>
          <w:sz w:val="22"/>
          <w:szCs w:val="22"/>
        </w:rPr>
        <w:t>students will be given an</w:t>
      </w:r>
      <w:r w:rsidR="002876D0">
        <w:rPr>
          <w:color w:val="auto"/>
          <w:sz w:val="22"/>
          <w:szCs w:val="22"/>
        </w:rPr>
        <w:t xml:space="preserve"> overview of common strands in Earth S</w:t>
      </w:r>
      <w:r w:rsidRPr="003237F5">
        <w:rPr>
          <w:color w:val="auto"/>
          <w:sz w:val="22"/>
          <w:szCs w:val="22"/>
        </w:rPr>
        <w:t xml:space="preserve">cience including, but not limited to, meteorology, geology, astronomy, and oceanography. </w:t>
      </w:r>
      <w:r w:rsidRPr="003237F5">
        <w:rPr>
          <w:sz w:val="22"/>
          <w:szCs w:val="22"/>
          <w:shd w:val="clear" w:color="auto" w:fill="FFFFFF"/>
        </w:rPr>
        <w:t xml:space="preserve">Students will study weather patterns and systems by observing and explaining how an aspect of weather can affect a weather system; construct explanations based on evidence of the role of water in Earth processes and recognize how the presence of land and water in combination with the energy from the sun affect the climate and weather of a region; use different models to represent systems such as the solar system and the sun/moon/Earth system; study uses and conservation of Earth’s natural resources and use what they observe about the Earth’s materials to infer the processes and timelines that formed them. </w:t>
      </w:r>
    </w:p>
    <w:p w:rsidR="00092DAC" w:rsidRPr="003237F5" w:rsidRDefault="00092DAC" w:rsidP="00092DAC">
      <w:pPr>
        <w:rPr>
          <w:rFonts w:eastAsiaTheme="minorEastAsia"/>
          <w:color w:val="auto"/>
          <w:sz w:val="22"/>
          <w:szCs w:val="22"/>
        </w:rPr>
      </w:pPr>
    </w:p>
    <w:p w:rsidR="00092DAC" w:rsidRPr="00731555" w:rsidRDefault="00092DAC" w:rsidP="00092DAC">
      <w:pPr>
        <w:rPr>
          <w:rFonts w:eastAsiaTheme="minorEastAsia"/>
          <w:b/>
          <w:color w:val="000000" w:themeColor="text1"/>
          <w:sz w:val="22"/>
          <w:szCs w:val="22"/>
          <w:u w:val="single"/>
        </w:rPr>
      </w:pPr>
      <w:r w:rsidRPr="00731555">
        <w:rPr>
          <w:rFonts w:eastAsiaTheme="minorEastAsia"/>
          <w:b/>
          <w:color w:val="000000" w:themeColor="text1"/>
          <w:sz w:val="22"/>
          <w:szCs w:val="22"/>
          <w:u w:val="single"/>
        </w:rPr>
        <w:t>Textbook</w:t>
      </w:r>
    </w:p>
    <w:p w:rsidR="00092DAC" w:rsidRPr="003237F5" w:rsidRDefault="00092DAC" w:rsidP="00092DAC">
      <w:pPr>
        <w:rPr>
          <w:rFonts w:eastAsiaTheme="minorEastAsia"/>
          <w:b/>
          <w:color w:val="000000" w:themeColor="text1"/>
          <w:sz w:val="22"/>
          <w:szCs w:val="22"/>
        </w:rPr>
      </w:pPr>
    </w:p>
    <w:p w:rsidR="00092DAC" w:rsidRPr="003237F5" w:rsidRDefault="00092DAC" w:rsidP="00092DAC">
      <w:pPr>
        <w:rPr>
          <w:color w:val="auto"/>
          <w:sz w:val="22"/>
          <w:szCs w:val="22"/>
        </w:rPr>
      </w:pPr>
      <w:r w:rsidRPr="003237F5">
        <w:rPr>
          <w:color w:val="auto"/>
          <w:sz w:val="22"/>
          <w:szCs w:val="22"/>
        </w:rPr>
        <w:t>Earth and Space Science- McGraw-Hill</w:t>
      </w:r>
    </w:p>
    <w:p w:rsidR="00092DAC" w:rsidRPr="003237F5" w:rsidRDefault="00092DAC" w:rsidP="00092DAC">
      <w:pPr>
        <w:rPr>
          <w:rFonts w:eastAsiaTheme="minorEastAsia"/>
          <w:color w:val="auto"/>
          <w:sz w:val="22"/>
          <w:szCs w:val="22"/>
        </w:rPr>
      </w:pPr>
    </w:p>
    <w:p w:rsidR="00092DAC" w:rsidRPr="00731555" w:rsidRDefault="00092DAC" w:rsidP="00092DAC">
      <w:pPr>
        <w:rPr>
          <w:rFonts w:eastAsiaTheme="minorEastAsia"/>
          <w:b/>
          <w:color w:val="000000" w:themeColor="text1"/>
          <w:sz w:val="22"/>
          <w:szCs w:val="22"/>
          <w:u w:val="single"/>
        </w:rPr>
      </w:pPr>
      <w:r w:rsidRPr="00731555">
        <w:rPr>
          <w:rFonts w:eastAsiaTheme="minorEastAsia"/>
          <w:b/>
          <w:color w:val="000000" w:themeColor="text1"/>
          <w:sz w:val="22"/>
          <w:szCs w:val="22"/>
          <w:u w:val="single"/>
        </w:rPr>
        <w:t>Unit/Concept Names</w:t>
      </w:r>
    </w:p>
    <w:p w:rsidR="00092DAC" w:rsidRPr="003237F5" w:rsidRDefault="00092DAC" w:rsidP="00092DAC">
      <w:pPr>
        <w:rPr>
          <w:rFonts w:eastAsiaTheme="minorEastAsia"/>
          <w:b/>
          <w:color w:val="000000" w:themeColor="text1"/>
          <w:sz w:val="22"/>
          <w:szCs w:val="22"/>
        </w:rPr>
      </w:pP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 xml:space="preserve">Pre-Unit: Think </w:t>
      </w:r>
      <w:proofErr w:type="gramStart"/>
      <w:r w:rsidRPr="003237F5">
        <w:rPr>
          <w:rFonts w:eastAsiaTheme="minorEastAsia"/>
          <w:color w:val="auto"/>
          <w:sz w:val="22"/>
          <w:szCs w:val="22"/>
        </w:rPr>
        <w:t>Like</w:t>
      </w:r>
      <w:proofErr w:type="gramEnd"/>
      <w:r w:rsidRPr="003237F5">
        <w:rPr>
          <w:rFonts w:eastAsiaTheme="minorEastAsia"/>
          <w:color w:val="auto"/>
          <w:sz w:val="22"/>
          <w:szCs w:val="22"/>
        </w:rPr>
        <w:t xml:space="preserve"> a Scientist</w:t>
      </w: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Unit 1: Earth’s Changing Landscape</w:t>
      </w: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Unit 2: Water in Earth’s Processes</w:t>
      </w: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Unit 3: Climate and Weather</w:t>
      </w: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Unit 4: Solar System and Beyond</w:t>
      </w: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Unit 5: Earth-Moon-Sun</w:t>
      </w: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Unit 6: Human Impact</w:t>
      </w:r>
    </w:p>
    <w:p w:rsidR="00092DAC" w:rsidRPr="003237F5" w:rsidRDefault="00092DAC" w:rsidP="00092DAC">
      <w:pPr>
        <w:ind w:firstLine="720"/>
        <w:rPr>
          <w:rFonts w:eastAsiaTheme="minorEastAsia"/>
          <w:color w:val="auto"/>
          <w:sz w:val="22"/>
          <w:szCs w:val="22"/>
        </w:rPr>
      </w:pPr>
    </w:p>
    <w:p w:rsidR="00092DAC" w:rsidRPr="00731555" w:rsidRDefault="00092DAC" w:rsidP="00092DAC">
      <w:pPr>
        <w:rPr>
          <w:rFonts w:eastAsiaTheme="minorEastAsia"/>
          <w:b/>
          <w:color w:val="000000" w:themeColor="text1"/>
          <w:sz w:val="22"/>
          <w:szCs w:val="22"/>
          <w:u w:val="single"/>
        </w:rPr>
      </w:pPr>
      <w:r w:rsidRPr="00731555">
        <w:rPr>
          <w:rFonts w:eastAsiaTheme="minorEastAsia"/>
          <w:b/>
          <w:color w:val="000000" w:themeColor="text1"/>
          <w:sz w:val="22"/>
          <w:szCs w:val="22"/>
          <w:u w:val="single"/>
        </w:rPr>
        <w:t>Major Course Projects and Instructional Activities</w:t>
      </w:r>
    </w:p>
    <w:p w:rsidR="00092DAC" w:rsidRPr="003237F5" w:rsidRDefault="00092DAC" w:rsidP="00092DAC">
      <w:pPr>
        <w:rPr>
          <w:rFonts w:eastAsiaTheme="minorEastAsia"/>
          <w:b/>
          <w:color w:val="FF0000"/>
          <w:sz w:val="22"/>
          <w:szCs w:val="22"/>
        </w:rPr>
      </w:pPr>
    </w:p>
    <w:p w:rsidR="00092DAC" w:rsidRPr="003237F5" w:rsidRDefault="00092DAC" w:rsidP="00092DAC">
      <w:pPr>
        <w:rPr>
          <w:rFonts w:eastAsiaTheme="minorEastAsia"/>
          <w:color w:val="auto"/>
          <w:sz w:val="22"/>
          <w:szCs w:val="22"/>
        </w:rPr>
      </w:pPr>
      <w:r w:rsidRPr="003237F5">
        <w:rPr>
          <w:rFonts w:eastAsiaTheme="minorEastAs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w:t>
      </w:r>
    </w:p>
    <w:p w:rsidR="00092DAC" w:rsidRPr="003237F5" w:rsidRDefault="00092DAC" w:rsidP="00092DAC">
      <w:pPr>
        <w:ind w:firstLine="720"/>
        <w:rPr>
          <w:rFonts w:eastAsiaTheme="minorEastAsia"/>
          <w:color w:val="auto"/>
          <w:sz w:val="22"/>
          <w:szCs w:val="22"/>
        </w:rPr>
      </w:pPr>
    </w:p>
    <w:p w:rsidR="00092DAC" w:rsidRPr="00731555" w:rsidRDefault="00092DAC" w:rsidP="00092DAC">
      <w:pPr>
        <w:rPr>
          <w:rFonts w:eastAsiaTheme="minorEastAsia"/>
          <w:b/>
          <w:color w:val="000000" w:themeColor="text1"/>
          <w:sz w:val="22"/>
          <w:szCs w:val="22"/>
          <w:u w:val="single"/>
        </w:rPr>
      </w:pPr>
      <w:r w:rsidRPr="00731555">
        <w:rPr>
          <w:rFonts w:eastAsiaTheme="minorEastAsia"/>
          <w:b/>
          <w:color w:val="000000" w:themeColor="text1"/>
          <w:sz w:val="22"/>
          <w:szCs w:val="22"/>
          <w:u w:val="single"/>
        </w:rPr>
        <w:t>Course Assessment Plan</w:t>
      </w:r>
    </w:p>
    <w:p w:rsidR="00092DAC" w:rsidRPr="003237F5" w:rsidRDefault="00092DAC" w:rsidP="00092DAC">
      <w:pPr>
        <w:rPr>
          <w:rFonts w:eastAsiaTheme="minorEastAsia"/>
          <w:b/>
          <w:color w:val="000000" w:themeColor="text1"/>
          <w:sz w:val="22"/>
          <w:szCs w:val="22"/>
        </w:rPr>
      </w:pPr>
    </w:p>
    <w:p w:rsidR="00AC7041" w:rsidRDefault="00092DAC" w:rsidP="004C1C5D">
      <w:pPr>
        <w:rPr>
          <w:rFonts w:eastAsiaTheme="minorEastAsia"/>
          <w:color w:val="auto"/>
          <w:sz w:val="22"/>
          <w:szCs w:val="22"/>
        </w:rPr>
      </w:pPr>
      <w:r w:rsidRPr="006B6F12">
        <w:rPr>
          <w:rFonts w:eastAsiaTheme="minorEastAsia"/>
          <w:color w:val="auto"/>
          <w:sz w:val="22"/>
          <w:szCs w:val="22"/>
        </w:rPr>
        <w:t>Students will receive a variety of assignments designed to enhance th</w:t>
      </w:r>
      <w:r w:rsidR="002876D0">
        <w:rPr>
          <w:rFonts w:eastAsiaTheme="minorEastAsia"/>
          <w:color w:val="auto"/>
          <w:sz w:val="22"/>
          <w:szCs w:val="22"/>
        </w:rPr>
        <w:t>eir learning. Students will complete</w:t>
      </w:r>
      <w:r w:rsidRPr="006B6F12">
        <w:rPr>
          <w:rFonts w:eastAsiaTheme="minorEastAsia"/>
          <w:color w:val="auto"/>
          <w:sz w:val="22"/>
          <w:szCs w:val="22"/>
        </w:rPr>
        <w:t xml:space="preserve"> weekly </w:t>
      </w:r>
      <w:r w:rsidR="003237F5" w:rsidRPr="006B6F12">
        <w:rPr>
          <w:rFonts w:eastAsiaTheme="minorEastAsia"/>
          <w:color w:val="auto"/>
          <w:sz w:val="22"/>
          <w:szCs w:val="22"/>
        </w:rPr>
        <w:t xml:space="preserve">assignments and </w:t>
      </w:r>
      <w:r w:rsidRPr="006B6F12">
        <w:rPr>
          <w:rFonts w:eastAsiaTheme="minorEastAsia"/>
          <w:color w:val="auto"/>
          <w:sz w:val="22"/>
          <w:szCs w:val="22"/>
        </w:rPr>
        <w:t>quizzes, a Unit Exam at the end of each unit of study covering the topics learned within the unit, and complete unit projects when applicable. If a student is absent, the student</w:t>
      </w:r>
      <w:r w:rsidR="001B61C6" w:rsidRPr="006B6F12">
        <w:rPr>
          <w:rFonts w:eastAsiaTheme="minorEastAsia"/>
          <w:color w:val="auto"/>
          <w:sz w:val="22"/>
          <w:szCs w:val="22"/>
        </w:rPr>
        <w:t xml:space="preserve"> or parent</w:t>
      </w:r>
      <w:r w:rsidRPr="006B6F12">
        <w:rPr>
          <w:rFonts w:eastAsiaTheme="minorEastAsia"/>
          <w:color w:val="auto"/>
          <w:sz w:val="22"/>
          <w:szCs w:val="22"/>
        </w:rPr>
        <w:t xml:space="preserve"> is responsible for contacting the teacher to request the missed assignments, quizzes/tests, or project</w:t>
      </w:r>
      <w:r w:rsidR="000759F9" w:rsidRPr="006B6F12">
        <w:rPr>
          <w:rFonts w:eastAsiaTheme="minorEastAsia"/>
          <w:color w:val="auto"/>
          <w:sz w:val="22"/>
          <w:szCs w:val="22"/>
        </w:rPr>
        <w:t>s</w:t>
      </w:r>
      <w:r w:rsidRPr="006B6F12">
        <w:rPr>
          <w:rFonts w:eastAsiaTheme="minorEastAsia"/>
          <w:color w:val="auto"/>
          <w:sz w:val="22"/>
          <w:szCs w:val="22"/>
        </w:rPr>
        <w:t xml:space="preserve">. Students who have an excused absence will be allowed five days to turn in the missed assignment. </w:t>
      </w:r>
    </w:p>
    <w:p w:rsidR="006B6F12" w:rsidRPr="006B6F12" w:rsidRDefault="006B6F12" w:rsidP="004C1C5D">
      <w:pPr>
        <w:rPr>
          <w:rFonts w:ascii="Georgia" w:hAnsi="Georgia"/>
          <w:sz w:val="22"/>
          <w:szCs w:val="22"/>
        </w:rPr>
      </w:pPr>
    </w:p>
    <w:p w:rsidR="00AC7041" w:rsidRPr="00731555" w:rsidRDefault="00AC7041" w:rsidP="00AC7041">
      <w:pPr>
        <w:rPr>
          <w:sz w:val="22"/>
          <w:szCs w:val="22"/>
        </w:rPr>
      </w:pPr>
      <w:r w:rsidRPr="00731555">
        <w:rPr>
          <w:b/>
          <w:sz w:val="22"/>
          <w:szCs w:val="22"/>
          <w:u w:val="single"/>
        </w:rPr>
        <w:lastRenderedPageBreak/>
        <w:t xml:space="preserve">Evaluation </w:t>
      </w:r>
      <w:r w:rsidR="0041722F" w:rsidRPr="00731555">
        <w:rPr>
          <w:b/>
          <w:sz w:val="22"/>
          <w:szCs w:val="22"/>
        </w:rPr>
        <w:t>(</w:t>
      </w:r>
      <w:proofErr w:type="spellStart"/>
      <w:r w:rsidR="0041722F" w:rsidRPr="00731555">
        <w:rPr>
          <w:b/>
          <w:sz w:val="22"/>
          <w:szCs w:val="22"/>
        </w:rPr>
        <w:t>Schoolwide</w:t>
      </w:r>
      <w:proofErr w:type="spellEnd"/>
      <w:r w:rsidR="0041722F" w:rsidRPr="00731555">
        <w:rPr>
          <w:b/>
          <w:sz w:val="22"/>
          <w:szCs w:val="22"/>
        </w:rPr>
        <w:t xml:space="preserve"> Grading Policy)</w:t>
      </w:r>
      <w:bookmarkStart w:id="0" w:name="_GoBack"/>
      <w:bookmarkEnd w:id="0"/>
    </w:p>
    <w:p w:rsidR="00AC7041" w:rsidRDefault="00AC7041" w:rsidP="009210F4">
      <w:pPr>
        <w:tabs>
          <w:tab w:val="left" w:pos="360"/>
          <w:tab w:val="left" w:pos="720"/>
        </w:tabs>
        <w:rPr>
          <w:color w:val="auto"/>
          <w:sz w:val="22"/>
          <w:szCs w:val="22"/>
        </w:rPr>
      </w:pPr>
      <w:r w:rsidRPr="00731555">
        <w:rPr>
          <w:color w:val="auto"/>
          <w:sz w:val="22"/>
          <w:szCs w:val="22"/>
        </w:rPr>
        <w:tab/>
      </w:r>
    </w:p>
    <w:tbl>
      <w:tblPr>
        <w:tblStyle w:val="TableGrid"/>
        <w:tblW w:w="0" w:type="auto"/>
        <w:tblLook w:val="04A0"/>
      </w:tblPr>
      <w:tblGrid>
        <w:gridCol w:w="1638"/>
        <w:gridCol w:w="1800"/>
        <w:gridCol w:w="3600"/>
        <w:gridCol w:w="1774"/>
        <w:gridCol w:w="2204"/>
      </w:tblGrid>
      <w:tr w:rsidR="00281873" w:rsidTr="00A4262E">
        <w:tc>
          <w:tcPr>
            <w:tcW w:w="1638" w:type="dxa"/>
            <w:shd w:val="clear" w:color="auto" w:fill="D9D9D9" w:themeFill="background1" w:themeFillShade="D9"/>
          </w:tcPr>
          <w:p w:rsidR="00281873" w:rsidRPr="00281873" w:rsidRDefault="002876D0" w:rsidP="00281873">
            <w:pPr>
              <w:tabs>
                <w:tab w:val="left" w:pos="360"/>
                <w:tab w:val="left" w:pos="720"/>
              </w:tabs>
              <w:jc w:val="center"/>
              <w:rPr>
                <w:color w:val="auto"/>
                <w:sz w:val="20"/>
                <w:szCs w:val="20"/>
              </w:rPr>
            </w:pPr>
            <w:r>
              <w:rPr>
                <w:color w:val="auto"/>
                <w:sz w:val="20"/>
                <w:szCs w:val="20"/>
              </w:rPr>
              <w:t>Grade</w:t>
            </w:r>
          </w:p>
        </w:tc>
        <w:tc>
          <w:tcPr>
            <w:tcW w:w="1800" w:type="dxa"/>
            <w:shd w:val="clear" w:color="auto" w:fill="D9D9D9" w:themeFill="background1" w:themeFillShade="D9"/>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 xml:space="preserve">Percent </w:t>
            </w:r>
          </w:p>
        </w:tc>
        <w:tc>
          <w:tcPr>
            <w:tcW w:w="3600" w:type="dxa"/>
            <w:shd w:val="clear" w:color="auto" w:fill="D9D9D9" w:themeFill="background1" w:themeFillShade="D9"/>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Type</w:t>
            </w:r>
          </w:p>
        </w:tc>
        <w:tc>
          <w:tcPr>
            <w:tcW w:w="1774" w:type="dxa"/>
            <w:shd w:val="clear" w:color="auto" w:fill="D9D9D9" w:themeFill="background1" w:themeFillShade="D9"/>
          </w:tcPr>
          <w:p w:rsidR="00281873" w:rsidRPr="00281873" w:rsidRDefault="00503456" w:rsidP="00281873">
            <w:pPr>
              <w:tabs>
                <w:tab w:val="left" w:pos="360"/>
                <w:tab w:val="left" w:pos="720"/>
              </w:tabs>
              <w:jc w:val="center"/>
              <w:rPr>
                <w:color w:val="auto"/>
                <w:sz w:val="20"/>
                <w:szCs w:val="20"/>
              </w:rPr>
            </w:pPr>
            <w:r>
              <w:rPr>
                <w:color w:val="auto"/>
                <w:sz w:val="20"/>
                <w:szCs w:val="20"/>
              </w:rPr>
              <w:t>Per 6-week P</w:t>
            </w:r>
            <w:r w:rsidR="00281873" w:rsidRPr="00281873">
              <w:rPr>
                <w:color w:val="auto"/>
                <w:sz w:val="20"/>
                <w:szCs w:val="20"/>
              </w:rPr>
              <w:t>eriod</w:t>
            </w:r>
          </w:p>
        </w:tc>
        <w:tc>
          <w:tcPr>
            <w:tcW w:w="2204" w:type="dxa"/>
            <w:shd w:val="clear" w:color="auto" w:fill="D9D9D9" w:themeFill="background1" w:themeFillShade="D9"/>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Per Semester</w:t>
            </w:r>
          </w:p>
        </w:tc>
      </w:tr>
      <w:tr w:rsidR="00281873" w:rsidTr="00281873">
        <w:tc>
          <w:tcPr>
            <w:tcW w:w="1638" w:type="dxa"/>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Minor</w:t>
            </w:r>
          </w:p>
        </w:tc>
        <w:tc>
          <w:tcPr>
            <w:tcW w:w="1800" w:type="dxa"/>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60</w:t>
            </w:r>
            <w:r w:rsidR="002876D0">
              <w:rPr>
                <w:color w:val="auto"/>
                <w:sz w:val="20"/>
                <w:szCs w:val="20"/>
              </w:rPr>
              <w:t>%</w:t>
            </w:r>
          </w:p>
        </w:tc>
        <w:tc>
          <w:tcPr>
            <w:tcW w:w="3600" w:type="dxa"/>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Quizzes, Class work, Labs, etc</w:t>
            </w:r>
          </w:p>
        </w:tc>
        <w:tc>
          <w:tcPr>
            <w:tcW w:w="1774" w:type="dxa"/>
          </w:tcPr>
          <w:p w:rsidR="00281873" w:rsidRDefault="00281873" w:rsidP="00281873">
            <w:pPr>
              <w:tabs>
                <w:tab w:val="left" w:pos="360"/>
                <w:tab w:val="left" w:pos="720"/>
              </w:tabs>
              <w:jc w:val="center"/>
              <w:rPr>
                <w:color w:val="auto"/>
                <w:sz w:val="22"/>
                <w:szCs w:val="22"/>
              </w:rPr>
            </w:pPr>
            <w:r>
              <w:rPr>
                <w:color w:val="auto"/>
                <w:sz w:val="22"/>
                <w:szCs w:val="22"/>
              </w:rPr>
              <w:t>5</w:t>
            </w:r>
          </w:p>
        </w:tc>
        <w:tc>
          <w:tcPr>
            <w:tcW w:w="2204" w:type="dxa"/>
          </w:tcPr>
          <w:p w:rsidR="00281873" w:rsidRDefault="00281873" w:rsidP="00281873">
            <w:pPr>
              <w:tabs>
                <w:tab w:val="left" w:pos="360"/>
                <w:tab w:val="left" w:pos="720"/>
              </w:tabs>
              <w:jc w:val="center"/>
              <w:rPr>
                <w:color w:val="auto"/>
                <w:sz w:val="22"/>
                <w:szCs w:val="22"/>
              </w:rPr>
            </w:pPr>
            <w:r>
              <w:rPr>
                <w:color w:val="auto"/>
                <w:sz w:val="22"/>
                <w:szCs w:val="22"/>
              </w:rPr>
              <w:t>15</w:t>
            </w:r>
          </w:p>
        </w:tc>
      </w:tr>
      <w:tr w:rsidR="00281873" w:rsidTr="00281873">
        <w:tc>
          <w:tcPr>
            <w:tcW w:w="1638" w:type="dxa"/>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Major</w:t>
            </w:r>
          </w:p>
        </w:tc>
        <w:tc>
          <w:tcPr>
            <w:tcW w:w="1800" w:type="dxa"/>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40</w:t>
            </w:r>
            <w:r w:rsidR="002876D0">
              <w:rPr>
                <w:color w:val="auto"/>
                <w:sz w:val="20"/>
                <w:szCs w:val="20"/>
              </w:rPr>
              <w:t>%</w:t>
            </w:r>
          </w:p>
        </w:tc>
        <w:tc>
          <w:tcPr>
            <w:tcW w:w="3600" w:type="dxa"/>
          </w:tcPr>
          <w:p w:rsidR="00281873" w:rsidRPr="00281873" w:rsidRDefault="00281873" w:rsidP="00281873">
            <w:pPr>
              <w:tabs>
                <w:tab w:val="left" w:pos="360"/>
                <w:tab w:val="left" w:pos="720"/>
              </w:tabs>
              <w:jc w:val="center"/>
              <w:rPr>
                <w:color w:val="auto"/>
                <w:sz w:val="20"/>
                <w:szCs w:val="20"/>
              </w:rPr>
            </w:pPr>
            <w:r w:rsidRPr="00281873">
              <w:rPr>
                <w:color w:val="auto"/>
                <w:sz w:val="20"/>
                <w:szCs w:val="20"/>
              </w:rPr>
              <w:t>Unit &amp; Chapter Tests, Projects, Tasks</w:t>
            </w:r>
          </w:p>
        </w:tc>
        <w:tc>
          <w:tcPr>
            <w:tcW w:w="1774" w:type="dxa"/>
          </w:tcPr>
          <w:p w:rsidR="00281873" w:rsidRDefault="00281873" w:rsidP="00281873">
            <w:pPr>
              <w:tabs>
                <w:tab w:val="left" w:pos="360"/>
                <w:tab w:val="left" w:pos="720"/>
              </w:tabs>
              <w:jc w:val="center"/>
              <w:rPr>
                <w:color w:val="auto"/>
                <w:sz w:val="22"/>
                <w:szCs w:val="22"/>
              </w:rPr>
            </w:pPr>
            <w:r>
              <w:rPr>
                <w:color w:val="auto"/>
                <w:sz w:val="22"/>
                <w:szCs w:val="22"/>
              </w:rPr>
              <w:t>2</w:t>
            </w:r>
          </w:p>
        </w:tc>
        <w:tc>
          <w:tcPr>
            <w:tcW w:w="2204" w:type="dxa"/>
          </w:tcPr>
          <w:p w:rsidR="00281873" w:rsidRDefault="00281873" w:rsidP="00281873">
            <w:pPr>
              <w:tabs>
                <w:tab w:val="left" w:pos="360"/>
                <w:tab w:val="left" w:pos="720"/>
              </w:tabs>
              <w:jc w:val="center"/>
              <w:rPr>
                <w:color w:val="auto"/>
                <w:sz w:val="22"/>
                <w:szCs w:val="22"/>
              </w:rPr>
            </w:pPr>
            <w:r>
              <w:rPr>
                <w:color w:val="auto"/>
                <w:sz w:val="22"/>
                <w:szCs w:val="22"/>
              </w:rPr>
              <w:t>6</w:t>
            </w:r>
          </w:p>
        </w:tc>
      </w:tr>
    </w:tbl>
    <w:p w:rsidR="00281873" w:rsidRPr="00D03D5E" w:rsidRDefault="00D03D5E" w:rsidP="00D03D5E">
      <w:pPr>
        <w:tabs>
          <w:tab w:val="left" w:pos="360"/>
          <w:tab w:val="left" w:pos="720"/>
        </w:tabs>
        <w:jc w:val="right"/>
        <w:rPr>
          <w:color w:val="auto"/>
          <w:sz w:val="18"/>
          <w:szCs w:val="18"/>
        </w:rPr>
      </w:pPr>
      <w:r w:rsidRPr="00D03D5E">
        <w:rPr>
          <w:color w:val="auto"/>
          <w:sz w:val="18"/>
          <w:szCs w:val="18"/>
        </w:rPr>
        <w:t>Minimum grades per 6-week period and semester</w:t>
      </w:r>
    </w:p>
    <w:p w:rsidR="005F7CE6" w:rsidRDefault="005F7CE6" w:rsidP="00D03D5E">
      <w:pPr>
        <w:tabs>
          <w:tab w:val="left" w:pos="360"/>
          <w:tab w:val="left" w:pos="720"/>
        </w:tabs>
        <w:rPr>
          <w:b/>
          <w:color w:val="auto"/>
          <w:sz w:val="22"/>
          <w:szCs w:val="22"/>
          <w:u w:val="single"/>
        </w:rPr>
      </w:pPr>
    </w:p>
    <w:p w:rsidR="006B6F12" w:rsidRDefault="00503456" w:rsidP="00D03D5E">
      <w:pPr>
        <w:tabs>
          <w:tab w:val="left" w:pos="360"/>
          <w:tab w:val="left" w:pos="720"/>
        </w:tabs>
        <w:rPr>
          <w:color w:val="auto"/>
          <w:sz w:val="22"/>
          <w:szCs w:val="22"/>
        </w:rPr>
      </w:pPr>
      <w:r>
        <w:rPr>
          <w:b/>
          <w:color w:val="auto"/>
          <w:sz w:val="22"/>
          <w:szCs w:val="22"/>
          <w:u w:val="single"/>
        </w:rPr>
        <w:t>Homework G</w:t>
      </w:r>
      <w:r w:rsidR="00D03D5E" w:rsidRPr="00D03D5E">
        <w:rPr>
          <w:b/>
          <w:color w:val="auto"/>
          <w:sz w:val="22"/>
          <w:szCs w:val="22"/>
          <w:u w:val="single"/>
        </w:rPr>
        <w:t>uidelines</w:t>
      </w:r>
      <w:r w:rsidR="00D03D5E">
        <w:rPr>
          <w:color w:val="auto"/>
          <w:sz w:val="22"/>
          <w:szCs w:val="22"/>
        </w:rPr>
        <w:t xml:space="preserve"> </w:t>
      </w:r>
    </w:p>
    <w:p w:rsidR="00D03D5E" w:rsidRDefault="00D03D5E" w:rsidP="00D03D5E">
      <w:pPr>
        <w:tabs>
          <w:tab w:val="left" w:pos="360"/>
          <w:tab w:val="left" w:pos="720"/>
        </w:tabs>
        <w:rPr>
          <w:color w:val="auto"/>
          <w:sz w:val="22"/>
          <w:szCs w:val="22"/>
        </w:rPr>
      </w:pPr>
      <w:r>
        <w:rPr>
          <w:color w:val="auto"/>
          <w:sz w:val="22"/>
          <w:szCs w:val="22"/>
        </w:rPr>
        <w:t xml:space="preserve">10-15 minutes per class (Monday-Friday) and </w:t>
      </w:r>
      <w:r w:rsidR="006B6F12">
        <w:rPr>
          <w:color w:val="auto"/>
          <w:sz w:val="22"/>
          <w:szCs w:val="22"/>
        </w:rPr>
        <w:t>daily homework should NOT</w:t>
      </w:r>
      <w:r>
        <w:rPr>
          <w:color w:val="auto"/>
          <w:sz w:val="22"/>
          <w:szCs w:val="22"/>
        </w:rPr>
        <w:t xml:space="preserve"> exceed 60 minutes per day (Monday-Friday)</w:t>
      </w:r>
      <w:r w:rsidR="006B6F12">
        <w:rPr>
          <w:color w:val="auto"/>
          <w:sz w:val="22"/>
          <w:szCs w:val="22"/>
        </w:rPr>
        <w:t>.</w:t>
      </w:r>
    </w:p>
    <w:p w:rsidR="0059796F" w:rsidRDefault="0059796F" w:rsidP="0059796F">
      <w:pPr>
        <w:tabs>
          <w:tab w:val="left" w:pos="360"/>
          <w:tab w:val="left" w:pos="720"/>
        </w:tabs>
        <w:rPr>
          <w:color w:val="auto"/>
          <w:sz w:val="22"/>
          <w:szCs w:val="22"/>
        </w:rPr>
      </w:pPr>
      <w:r w:rsidRPr="0059796F">
        <w:rPr>
          <w:color w:val="auto"/>
          <w:sz w:val="22"/>
          <w:szCs w:val="22"/>
        </w:rPr>
        <w:t xml:space="preserve">Homework </w:t>
      </w:r>
      <w:r>
        <w:rPr>
          <w:color w:val="auto"/>
          <w:sz w:val="22"/>
          <w:szCs w:val="22"/>
        </w:rPr>
        <w:t>is practice and is not considered a “minor grade” and is not graded.</w:t>
      </w:r>
    </w:p>
    <w:p w:rsidR="00D03D5E" w:rsidRPr="00731555" w:rsidRDefault="00D03D5E" w:rsidP="00D03D5E">
      <w:pPr>
        <w:tabs>
          <w:tab w:val="left" w:pos="360"/>
          <w:tab w:val="left" w:pos="720"/>
        </w:tabs>
        <w:rPr>
          <w:color w:val="auto"/>
          <w:sz w:val="22"/>
          <w:szCs w:val="22"/>
        </w:rPr>
      </w:pPr>
    </w:p>
    <w:p w:rsidR="00B047F2" w:rsidRPr="00731555" w:rsidRDefault="00B047F2" w:rsidP="00B047F2">
      <w:pPr>
        <w:rPr>
          <w:b/>
          <w:sz w:val="22"/>
          <w:szCs w:val="22"/>
          <w:u w:val="single"/>
        </w:rPr>
      </w:pPr>
      <w:r w:rsidRPr="00731555">
        <w:rPr>
          <w:b/>
          <w:sz w:val="22"/>
          <w:szCs w:val="22"/>
          <w:u w:val="single"/>
        </w:rPr>
        <w:t xml:space="preserve">Grading Policy </w:t>
      </w:r>
    </w:p>
    <w:p w:rsidR="00E37F8C" w:rsidRPr="00731555" w:rsidRDefault="00B047F2" w:rsidP="00205742">
      <w:pPr>
        <w:rPr>
          <w:sz w:val="22"/>
          <w:szCs w:val="22"/>
        </w:rPr>
      </w:pPr>
      <w:r w:rsidRPr="00731555">
        <w:rPr>
          <w:sz w:val="22"/>
          <w:szCs w:val="22"/>
        </w:rPr>
        <w:t xml:space="preserve">     </w:t>
      </w:r>
      <w:r w:rsidR="00E37F8C" w:rsidRPr="00731555">
        <w:rPr>
          <w:sz w:val="22"/>
          <w:szCs w:val="22"/>
        </w:rPr>
        <w:t xml:space="preserve">                               </w:t>
      </w:r>
      <w:r w:rsidRPr="00731555">
        <w:rPr>
          <w:sz w:val="22"/>
          <w:szCs w:val="22"/>
        </w:rPr>
        <w:t xml:space="preserve">  </w:t>
      </w:r>
      <w:proofErr w:type="gramStart"/>
      <w:r w:rsidRPr="00731555">
        <w:rPr>
          <w:sz w:val="22"/>
          <w:szCs w:val="22"/>
        </w:rPr>
        <w:t>A  (</w:t>
      </w:r>
      <w:proofErr w:type="gramEnd"/>
      <w:r w:rsidRPr="00731555">
        <w:rPr>
          <w:sz w:val="22"/>
          <w:szCs w:val="22"/>
        </w:rPr>
        <w:t xml:space="preserve">100-90)   </w:t>
      </w:r>
      <w:r w:rsidR="00E37F8C" w:rsidRPr="00731555">
        <w:rPr>
          <w:sz w:val="22"/>
          <w:szCs w:val="22"/>
        </w:rPr>
        <w:t xml:space="preserve">   </w:t>
      </w:r>
      <w:r w:rsidRPr="00731555">
        <w:rPr>
          <w:sz w:val="22"/>
          <w:szCs w:val="22"/>
        </w:rPr>
        <w:t xml:space="preserve">  B  (89-80)   </w:t>
      </w:r>
      <w:r w:rsidR="00E37F8C" w:rsidRPr="00731555">
        <w:rPr>
          <w:sz w:val="22"/>
          <w:szCs w:val="22"/>
        </w:rPr>
        <w:t xml:space="preserve">   </w:t>
      </w:r>
      <w:r w:rsidR="009B1D3B" w:rsidRPr="00731555">
        <w:rPr>
          <w:sz w:val="22"/>
          <w:szCs w:val="22"/>
        </w:rPr>
        <w:t xml:space="preserve">   C  (79-75</w:t>
      </w:r>
      <w:r w:rsidRPr="00731555">
        <w:rPr>
          <w:sz w:val="22"/>
          <w:szCs w:val="22"/>
        </w:rPr>
        <w:t xml:space="preserve">)   </w:t>
      </w:r>
      <w:r w:rsidR="00E37F8C" w:rsidRPr="00731555">
        <w:rPr>
          <w:sz w:val="22"/>
          <w:szCs w:val="22"/>
        </w:rPr>
        <w:t xml:space="preserve">   </w:t>
      </w:r>
      <w:r w:rsidRPr="00731555">
        <w:rPr>
          <w:sz w:val="22"/>
          <w:szCs w:val="22"/>
        </w:rPr>
        <w:t xml:space="preserve">  D  (74-70)   </w:t>
      </w:r>
      <w:r w:rsidR="00E37F8C" w:rsidRPr="00731555">
        <w:rPr>
          <w:sz w:val="22"/>
          <w:szCs w:val="22"/>
        </w:rPr>
        <w:t xml:space="preserve">   </w:t>
      </w:r>
      <w:r w:rsidRPr="00731555">
        <w:rPr>
          <w:sz w:val="22"/>
          <w:szCs w:val="22"/>
        </w:rPr>
        <w:t xml:space="preserve">  F  (69-0)  </w:t>
      </w:r>
      <w:r w:rsidR="00E37F8C" w:rsidRPr="00731555">
        <w:rPr>
          <w:sz w:val="22"/>
          <w:szCs w:val="22"/>
        </w:rPr>
        <w:t xml:space="preserve">   </w:t>
      </w:r>
    </w:p>
    <w:p w:rsidR="00E37F8C" w:rsidRPr="00731555" w:rsidRDefault="00E37F8C" w:rsidP="00205742">
      <w:pPr>
        <w:rPr>
          <w:sz w:val="22"/>
          <w:szCs w:val="22"/>
        </w:rPr>
      </w:pPr>
      <w:r w:rsidRPr="00731555">
        <w:rPr>
          <w:sz w:val="22"/>
          <w:szCs w:val="22"/>
        </w:rPr>
        <w:t xml:space="preserve">Parents are encouraged to monitor their child’s grades using the district </w:t>
      </w:r>
      <w:r w:rsidRPr="00731555">
        <w:rPr>
          <w:b/>
          <w:sz w:val="22"/>
          <w:szCs w:val="22"/>
        </w:rPr>
        <w:t>Infinite Campus Parent Portal</w:t>
      </w:r>
      <w:r w:rsidRPr="00731555">
        <w:rPr>
          <w:sz w:val="22"/>
          <w:szCs w:val="22"/>
        </w:rPr>
        <w:t>.</w:t>
      </w:r>
    </w:p>
    <w:p w:rsidR="0007462C" w:rsidRPr="00731555" w:rsidRDefault="0007462C" w:rsidP="00205742">
      <w:pPr>
        <w:rPr>
          <w:b/>
          <w:sz w:val="22"/>
          <w:szCs w:val="22"/>
          <w:u w:val="single"/>
        </w:rPr>
      </w:pPr>
    </w:p>
    <w:p w:rsidR="00D11331" w:rsidRPr="00731555" w:rsidRDefault="00D11331" w:rsidP="00205742">
      <w:pPr>
        <w:rPr>
          <w:b/>
          <w:sz w:val="22"/>
          <w:szCs w:val="22"/>
        </w:rPr>
      </w:pPr>
      <w:r w:rsidRPr="00731555">
        <w:rPr>
          <w:b/>
          <w:sz w:val="22"/>
          <w:szCs w:val="22"/>
          <w:u w:val="single"/>
        </w:rPr>
        <w:t xml:space="preserve">Classroom Expectations </w:t>
      </w:r>
    </w:p>
    <w:p w:rsidR="00D11331" w:rsidRPr="00731555" w:rsidRDefault="00D11331" w:rsidP="00D11331">
      <w:pPr>
        <w:autoSpaceDE w:val="0"/>
        <w:autoSpaceDN w:val="0"/>
        <w:adjustRightInd w:val="0"/>
        <w:rPr>
          <w:sz w:val="22"/>
          <w:szCs w:val="22"/>
        </w:rPr>
      </w:pPr>
      <w:r w:rsidRPr="00731555">
        <w:rPr>
          <w:sz w:val="22"/>
          <w:szCs w:val="22"/>
        </w:rPr>
        <w:t xml:space="preserve">1. Students are expected to be </w:t>
      </w:r>
      <w:r w:rsidRPr="00731555">
        <w:rPr>
          <w:b/>
          <w:bCs/>
          <w:sz w:val="22"/>
          <w:szCs w:val="22"/>
        </w:rPr>
        <w:t xml:space="preserve">ready </w:t>
      </w:r>
      <w:r w:rsidRPr="00731555">
        <w:rPr>
          <w:sz w:val="22"/>
          <w:szCs w:val="22"/>
        </w:rPr>
        <w:t>to learn when they come to class. This means being on time, prepared with materials and assignments.</w:t>
      </w:r>
    </w:p>
    <w:p w:rsidR="00D11331" w:rsidRPr="00731555" w:rsidRDefault="00D11331" w:rsidP="00D11331">
      <w:pPr>
        <w:autoSpaceDE w:val="0"/>
        <w:autoSpaceDN w:val="0"/>
        <w:adjustRightInd w:val="0"/>
        <w:rPr>
          <w:sz w:val="22"/>
          <w:szCs w:val="22"/>
        </w:rPr>
      </w:pPr>
      <w:r w:rsidRPr="00731555">
        <w:rPr>
          <w:sz w:val="22"/>
          <w:szCs w:val="22"/>
        </w:rPr>
        <w:t xml:space="preserve">2. Students are expected to be </w:t>
      </w:r>
      <w:r w:rsidRPr="00731555">
        <w:rPr>
          <w:b/>
          <w:bCs/>
          <w:sz w:val="22"/>
          <w:szCs w:val="22"/>
        </w:rPr>
        <w:t xml:space="preserve">respectful </w:t>
      </w:r>
      <w:r w:rsidR="003237F5" w:rsidRPr="00731555">
        <w:rPr>
          <w:sz w:val="22"/>
          <w:szCs w:val="22"/>
        </w:rPr>
        <w:t>of students,</w:t>
      </w:r>
      <w:r w:rsidRPr="00731555">
        <w:rPr>
          <w:sz w:val="22"/>
          <w:szCs w:val="22"/>
        </w:rPr>
        <w:t xml:space="preserve"> adults, and their environment.</w:t>
      </w:r>
    </w:p>
    <w:p w:rsidR="00D11331" w:rsidRPr="00731555" w:rsidRDefault="00D11331" w:rsidP="00D11331">
      <w:pPr>
        <w:autoSpaceDE w:val="0"/>
        <w:autoSpaceDN w:val="0"/>
        <w:adjustRightInd w:val="0"/>
        <w:rPr>
          <w:sz w:val="22"/>
          <w:szCs w:val="22"/>
        </w:rPr>
      </w:pPr>
      <w:r w:rsidRPr="00731555">
        <w:rPr>
          <w:sz w:val="22"/>
          <w:szCs w:val="22"/>
        </w:rPr>
        <w:t xml:space="preserve">3. Students are expected to be </w:t>
      </w:r>
      <w:r w:rsidRPr="00731555">
        <w:rPr>
          <w:b/>
          <w:bCs/>
          <w:sz w:val="22"/>
          <w:szCs w:val="22"/>
        </w:rPr>
        <w:t xml:space="preserve">responsible </w:t>
      </w:r>
      <w:r w:rsidRPr="00731555">
        <w:rPr>
          <w:sz w:val="22"/>
          <w:szCs w:val="22"/>
        </w:rPr>
        <w:t xml:space="preserve">for their own actions, attitudes, and behavior. </w:t>
      </w:r>
    </w:p>
    <w:p w:rsidR="00D11331" w:rsidRPr="00731555" w:rsidRDefault="00D11331" w:rsidP="00D11331">
      <w:pPr>
        <w:autoSpaceDE w:val="0"/>
        <w:autoSpaceDN w:val="0"/>
        <w:adjustRightInd w:val="0"/>
        <w:rPr>
          <w:sz w:val="22"/>
          <w:szCs w:val="22"/>
        </w:rPr>
      </w:pPr>
    </w:p>
    <w:p w:rsidR="00D11331" w:rsidRPr="00731555" w:rsidRDefault="00D11331" w:rsidP="00D11331">
      <w:pPr>
        <w:autoSpaceDE w:val="0"/>
        <w:autoSpaceDN w:val="0"/>
        <w:adjustRightInd w:val="0"/>
        <w:rPr>
          <w:b/>
          <w:bCs/>
          <w:sz w:val="22"/>
          <w:szCs w:val="22"/>
        </w:rPr>
      </w:pPr>
      <w:r w:rsidRPr="00731555">
        <w:rPr>
          <w:b/>
          <w:bCs/>
          <w:sz w:val="22"/>
          <w:szCs w:val="22"/>
          <w:u w:val="single"/>
        </w:rPr>
        <w:t>Discipline Policy</w:t>
      </w:r>
    </w:p>
    <w:p w:rsidR="00D11331" w:rsidRPr="00731555" w:rsidRDefault="00D11331" w:rsidP="00D11331">
      <w:pPr>
        <w:autoSpaceDE w:val="0"/>
        <w:autoSpaceDN w:val="0"/>
        <w:adjustRightInd w:val="0"/>
        <w:rPr>
          <w:sz w:val="22"/>
          <w:szCs w:val="22"/>
        </w:rPr>
      </w:pPr>
      <w:r w:rsidRPr="00731555">
        <w:rPr>
          <w:sz w:val="22"/>
          <w:szCs w:val="22"/>
        </w:rPr>
        <w:t xml:space="preserve">Students are expected to follow the classroom and school behavioral guidelines. In the event that disciplinary action is administered, the discipline policy outlined in the Student Handbook will be followed. </w:t>
      </w:r>
    </w:p>
    <w:p w:rsidR="00AC30A0" w:rsidRDefault="00AC30A0" w:rsidP="004C1C5D">
      <w:pPr>
        <w:rPr>
          <w:sz w:val="22"/>
          <w:szCs w:val="22"/>
        </w:rPr>
      </w:pPr>
    </w:p>
    <w:p w:rsidR="00A4262E" w:rsidRDefault="00A4262E" w:rsidP="004C1C5D">
      <w:pPr>
        <w:rPr>
          <w:sz w:val="22"/>
          <w:szCs w:val="22"/>
        </w:rPr>
      </w:pPr>
      <w:r w:rsidRPr="00A4262E">
        <w:rPr>
          <w:b/>
          <w:sz w:val="22"/>
          <w:szCs w:val="22"/>
          <w:u w:val="single"/>
        </w:rPr>
        <w:t>Consequences</w:t>
      </w:r>
    </w:p>
    <w:p w:rsidR="00A4262E" w:rsidRPr="00731555" w:rsidRDefault="00A4262E" w:rsidP="004C1C5D">
      <w:pPr>
        <w:rPr>
          <w:sz w:val="22"/>
          <w:szCs w:val="22"/>
        </w:rPr>
      </w:pPr>
      <w:r>
        <w:rPr>
          <w:sz w:val="22"/>
          <w:szCs w:val="22"/>
        </w:rPr>
        <w:t>1) Verbal Warning   2) Parent Contact   3) Silent Lunch     4) Guidance Referral   5) Detention    6) Office Referral</w:t>
      </w:r>
    </w:p>
    <w:p w:rsidR="00364149" w:rsidRPr="00731555" w:rsidRDefault="00364149" w:rsidP="004C1C5D">
      <w:pPr>
        <w:rPr>
          <w:color w:val="auto"/>
          <w:sz w:val="22"/>
          <w:szCs w:val="22"/>
          <w:u w:val="single"/>
        </w:rPr>
      </w:pPr>
    </w:p>
    <w:p w:rsidR="0094432B" w:rsidRPr="00A4262E" w:rsidRDefault="0094432B" w:rsidP="0094432B">
      <w:pPr>
        <w:rPr>
          <w:sz w:val="22"/>
          <w:szCs w:val="22"/>
          <w:u w:val="single"/>
        </w:rPr>
      </w:pPr>
      <w:r w:rsidRPr="00A4262E">
        <w:rPr>
          <w:b/>
          <w:sz w:val="22"/>
          <w:szCs w:val="22"/>
          <w:u w:val="single"/>
        </w:rPr>
        <w:t>Course Materials</w:t>
      </w:r>
    </w:p>
    <w:p w:rsidR="0094432B" w:rsidRPr="00731555" w:rsidRDefault="00D03D5E" w:rsidP="0094432B">
      <w:pPr>
        <w:rPr>
          <w:color w:val="auto"/>
          <w:sz w:val="22"/>
          <w:szCs w:val="22"/>
        </w:rPr>
      </w:pPr>
      <w:r>
        <w:rPr>
          <w:color w:val="auto"/>
          <w:sz w:val="22"/>
          <w:szCs w:val="22"/>
        </w:rPr>
        <w:t>S</w:t>
      </w:r>
      <w:r w:rsidR="00A4262E">
        <w:rPr>
          <w:color w:val="auto"/>
          <w:sz w:val="22"/>
          <w:szCs w:val="22"/>
        </w:rPr>
        <w:t>tudents will receive</w:t>
      </w:r>
      <w:r w:rsidR="001B61C6">
        <w:rPr>
          <w:color w:val="auto"/>
          <w:sz w:val="22"/>
          <w:szCs w:val="22"/>
        </w:rPr>
        <w:t xml:space="preserve"> a copy of the </w:t>
      </w:r>
      <w:r>
        <w:rPr>
          <w:color w:val="auto"/>
          <w:sz w:val="22"/>
          <w:szCs w:val="22"/>
        </w:rPr>
        <w:t>6</w:t>
      </w:r>
      <w:r w:rsidRPr="00D03D5E">
        <w:rPr>
          <w:color w:val="auto"/>
          <w:sz w:val="22"/>
          <w:szCs w:val="22"/>
          <w:vertAlign w:val="superscript"/>
        </w:rPr>
        <w:t>th</w:t>
      </w:r>
      <w:r>
        <w:rPr>
          <w:color w:val="auto"/>
          <w:sz w:val="22"/>
          <w:szCs w:val="22"/>
        </w:rPr>
        <w:t xml:space="preserve"> Grade Supply List which </w:t>
      </w:r>
      <w:r w:rsidR="001B61C6">
        <w:rPr>
          <w:color w:val="auto"/>
          <w:sz w:val="22"/>
          <w:szCs w:val="22"/>
        </w:rPr>
        <w:t xml:space="preserve">also </w:t>
      </w:r>
      <w:r>
        <w:rPr>
          <w:color w:val="auto"/>
          <w:sz w:val="22"/>
          <w:szCs w:val="22"/>
        </w:rPr>
        <w:t>can be found in Canvass and on Teachers Web</w:t>
      </w:r>
      <w:r w:rsidR="00A4262E">
        <w:rPr>
          <w:color w:val="auto"/>
          <w:sz w:val="22"/>
          <w:szCs w:val="22"/>
        </w:rPr>
        <w:t>page.</w:t>
      </w:r>
    </w:p>
    <w:p w:rsidR="00E72A9C" w:rsidRPr="00BB1BC5" w:rsidRDefault="0094432B" w:rsidP="00BB1BC5">
      <w:pPr>
        <w:rPr>
          <w:b/>
          <w:bCs/>
          <w:color w:val="00B0F0"/>
          <w:sz w:val="22"/>
          <w:szCs w:val="22"/>
        </w:rPr>
      </w:pPr>
      <w:r w:rsidRPr="00731555">
        <w:rPr>
          <w:color w:val="00B0F0"/>
          <w:sz w:val="22"/>
          <w:szCs w:val="22"/>
        </w:rPr>
        <w:tab/>
      </w:r>
      <w:r w:rsidR="00BA2D58">
        <w:rPr>
          <w:color w:val="00B0F0"/>
          <w:sz w:val="22"/>
          <w:szCs w:val="22"/>
        </w:rPr>
        <w:t xml:space="preserve"> </w:t>
      </w:r>
      <w:r w:rsidRPr="00731555">
        <w:rPr>
          <w:color w:val="00B0F0"/>
          <w:sz w:val="22"/>
          <w:szCs w:val="22"/>
        </w:rPr>
        <w:tab/>
      </w:r>
      <w:r w:rsidRPr="00731555">
        <w:rPr>
          <w:color w:val="00B0F0"/>
          <w:sz w:val="22"/>
          <w:szCs w:val="22"/>
        </w:rPr>
        <w:tab/>
      </w:r>
      <w:r w:rsidRPr="00731555">
        <w:rPr>
          <w:color w:val="00B0F0"/>
          <w:sz w:val="22"/>
          <w:szCs w:val="22"/>
        </w:rPr>
        <w:tab/>
      </w:r>
    </w:p>
    <w:p w:rsidR="000D5046" w:rsidRPr="005F7CE6" w:rsidRDefault="004C1C5D" w:rsidP="004C1C5D">
      <w:r w:rsidRPr="004C1C5D">
        <w:rPr>
          <w:rFonts w:ascii="Georgia" w:hAnsi="Georgia"/>
          <w:sz w:val="22"/>
          <w:szCs w:val="22"/>
        </w:rPr>
        <w:t xml:space="preserve">         </w:t>
      </w:r>
    </w:p>
    <w:p w:rsidR="00205742" w:rsidRPr="00CB7D3A" w:rsidRDefault="00205742" w:rsidP="00205742">
      <w:pPr>
        <w:jc w:val="center"/>
        <w:rPr>
          <w:rFonts w:ascii="Comic Sans MS" w:hAnsi="Comic Sans MS" w:cs="Arial"/>
          <w:b/>
          <w:sz w:val="20"/>
          <w:szCs w:val="20"/>
        </w:rPr>
      </w:pPr>
      <w:r w:rsidRPr="00CB7D3A">
        <w:rPr>
          <w:rFonts w:ascii="Comic Sans MS" w:hAnsi="Comic Sans MS" w:cs="Arial"/>
          <w:b/>
          <w:sz w:val="20"/>
          <w:szCs w:val="20"/>
        </w:rPr>
        <w:t>(This bottom section needs to be completed by a parent/guardian)</w:t>
      </w:r>
    </w:p>
    <w:p w:rsidR="00EA7591" w:rsidRPr="00D9203A" w:rsidRDefault="000759F9" w:rsidP="000759F9">
      <w:pPr>
        <w:jc w:val="center"/>
        <w:rPr>
          <w:rFonts w:ascii="Atlanta" w:hAnsi="Atlanta"/>
          <w:sz w:val="18"/>
          <w:szCs w:val="18"/>
        </w:rPr>
      </w:pPr>
      <w:r>
        <w:rPr>
          <w:rFonts w:ascii="Atlanta" w:hAnsi="Atlanta"/>
          <w:sz w:val="18"/>
          <w:szCs w:val="18"/>
        </w:rPr>
        <w:t>Please read over the syllabus before signing</w:t>
      </w:r>
    </w:p>
    <w:p w:rsidR="002A02A8" w:rsidRDefault="002A02A8" w:rsidP="00205742">
      <w:pPr>
        <w:rPr>
          <w:rFonts w:ascii="Atlanta" w:hAnsi="Atlanta"/>
          <w:sz w:val="18"/>
          <w:szCs w:val="18"/>
        </w:rPr>
      </w:pPr>
    </w:p>
    <w:p w:rsidR="00B371F9" w:rsidRPr="00D9203A" w:rsidRDefault="00B371F9" w:rsidP="00205742">
      <w:pPr>
        <w:rPr>
          <w:rFonts w:ascii="Atlanta" w:hAnsi="Atlanta"/>
          <w:sz w:val="18"/>
          <w:szCs w:val="18"/>
        </w:rPr>
      </w:pPr>
    </w:p>
    <w:p w:rsidR="00205742" w:rsidRDefault="00205742" w:rsidP="00205742">
      <w:pPr>
        <w:rPr>
          <w:rFonts w:ascii="Atlanta" w:hAnsi="Atlanta"/>
          <w:sz w:val="18"/>
          <w:szCs w:val="18"/>
        </w:rPr>
      </w:pPr>
      <w:r w:rsidRPr="00D9203A">
        <w:rPr>
          <w:rFonts w:ascii="Atlanta" w:hAnsi="Atlanta"/>
          <w:sz w:val="18"/>
          <w:szCs w:val="18"/>
        </w:rPr>
        <w:t>_________________________________________________</w:t>
      </w:r>
      <w:r>
        <w:rPr>
          <w:rFonts w:ascii="Atlanta" w:hAnsi="Atlanta"/>
          <w:sz w:val="18"/>
          <w:szCs w:val="18"/>
        </w:rPr>
        <w:t>_________</w:t>
      </w:r>
      <w:r w:rsidRPr="00D9203A">
        <w:rPr>
          <w:rFonts w:ascii="Atlanta" w:hAnsi="Atlanta"/>
          <w:sz w:val="18"/>
          <w:szCs w:val="18"/>
        </w:rPr>
        <w:t>_____________________________________</w:t>
      </w:r>
      <w:r w:rsidR="00EA7591">
        <w:rPr>
          <w:rFonts w:ascii="Atlanta" w:hAnsi="Atlanta"/>
          <w:sz w:val="18"/>
          <w:szCs w:val="18"/>
        </w:rPr>
        <w:t>__________________</w:t>
      </w:r>
    </w:p>
    <w:p w:rsidR="00B371F9" w:rsidRDefault="00B371F9" w:rsidP="00B371F9">
      <w:pPr>
        <w:rPr>
          <w:rFonts w:ascii="Atlanta" w:hAnsi="Atlanta"/>
          <w:sz w:val="18"/>
          <w:szCs w:val="18"/>
        </w:rPr>
      </w:pPr>
      <w:r>
        <w:rPr>
          <w:rFonts w:ascii="Atlanta" w:hAnsi="Atlanta"/>
          <w:sz w:val="18"/>
          <w:szCs w:val="18"/>
        </w:rPr>
        <w:t xml:space="preserve">Parent Name (print) </w:t>
      </w:r>
    </w:p>
    <w:p w:rsidR="00B371F9" w:rsidRDefault="00B371F9" w:rsidP="00205742">
      <w:pPr>
        <w:rPr>
          <w:rFonts w:ascii="Atlanta" w:hAnsi="Atlanta"/>
          <w:sz w:val="18"/>
          <w:szCs w:val="18"/>
        </w:rPr>
      </w:pPr>
    </w:p>
    <w:p w:rsidR="003237F5" w:rsidRPr="00D9203A" w:rsidRDefault="003237F5" w:rsidP="00205742">
      <w:pPr>
        <w:rPr>
          <w:rFonts w:ascii="Atlanta" w:hAnsi="Atlanta"/>
          <w:sz w:val="18"/>
          <w:szCs w:val="18"/>
        </w:rPr>
      </w:pPr>
    </w:p>
    <w:p w:rsidR="00205742" w:rsidRDefault="00205742" w:rsidP="00205742">
      <w:pPr>
        <w:rPr>
          <w:rFonts w:ascii="Atlanta" w:hAnsi="Atlanta"/>
          <w:sz w:val="18"/>
          <w:szCs w:val="18"/>
        </w:rPr>
      </w:pPr>
      <w:r>
        <w:rPr>
          <w:rFonts w:ascii="Atlanta" w:hAnsi="Atlanta"/>
          <w:sz w:val="18"/>
          <w:szCs w:val="18"/>
        </w:rPr>
        <w:t>_______________________________________________________________________________________________</w:t>
      </w:r>
      <w:r w:rsidR="00EA7591">
        <w:rPr>
          <w:rFonts w:ascii="Atlanta" w:hAnsi="Atlanta"/>
          <w:sz w:val="18"/>
          <w:szCs w:val="18"/>
        </w:rPr>
        <w:t>__________________</w:t>
      </w:r>
    </w:p>
    <w:p w:rsidR="00B371F9" w:rsidRDefault="00B371F9" w:rsidP="00B371F9">
      <w:pPr>
        <w:rPr>
          <w:rFonts w:ascii="Atlanta" w:hAnsi="Atlanta"/>
          <w:sz w:val="18"/>
          <w:szCs w:val="18"/>
        </w:rPr>
      </w:pPr>
      <w:r w:rsidRPr="00573039">
        <w:rPr>
          <w:rFonts w:ascii="Atlanta" w:hAnsi="Atlanta"/>
          <w:sz w:val="18"/>
          <w:szCs w:val="18"/>
        </w:rPr>
        <w:t>Conta</w:t>
      </w:r>
      <w:r>
        <w:rPr>
          <w:rFonts w:ascii="Atlanta" w:hAnsi="Atlanta"/>
          <w:sz w:val="18"/>
          <w:szCs w:val="18"/>
        </w:rPr>
        <w:t>ct Information (cell and email)</w:t>
      </w:r>
    </w:p>
    <w:p w:rsidR="00B371F9" w:rsidRPr="00D9203A" w:rsidRDefault="00B371F9" w:rsidP="00205742">
      <w:pPr>
        <w:rPr>
          <w:rFonts w:ascii="Atlanta" w:hAnsi="Atlanta"/>
          <w:sz w:val="18"/>
          <w:szCs w:val="18"/>
        </w:rPr>
      </w:pPr>
    </w:p>
    <w:p w:rsidR="009210F4" w:rsidRPr="009210F4" w:rsidRDefault="009210F4" w:rsidP="00205742">
      <w:pPr>
        <w:rPr>
          <w:rFonts w:ascii="Atlanta" w:hAnsi="Atlanta"/>
          <w:sz w:val="20"/>
          <w:szCs w:val="20"/>
        </w:rPr>
      </w:pPr>
    </w:p>
    <w:p w:rsidR="00205742" w:rsidRDefault="00205742" w:rsidP="004C1C5D">
      <w:pPr>
        <w:rPr>
          <w:rFonts w:ascii="Atlanta" w:hAnsi="Atlanta"/>
          <w:sz w:val="18"/>
          <w:szCs w:val="18"/>
        </w:rPr>
      </w:pPr>
      <w:r>
        <w:rPr>
          <w:rFonts w:ascii="Atlanta" w:hAnsi="Atlanta"/>
          <w:sz w:val="18"/>
          <w:szCs w:val="18"/>
        </w:rPr>
        <w:t>____</w:t>
      </w:r>
      <w:r w:rsidR="009210F4">
        <w:rPr>
          <w:rFonts w:ascii="Atlanta" w:hAnsi="Atlanta"/>
          <w:sz w:val="18"/>
          <w:szCs w:val="18"/>
        </w:rPr>
        <w:t>_______________________________</w:t>
      </w:r>
      <w:r>
        <w:rPr>
          <w:rFonts w:ascii="Atlanta" w:hAnsi="Atlanta"/>
          <w:sz w:val="18"/>
          <w:szCs w:val="18"/>
        </w:rPr>
        <w:t>___________________________________________________________</w:t>
      </w:r>
      <w:r w:rsidR="00EA7591">
        <w:rPr>
          <w:rFonts w:ascii="Atlanta" w:hAnsi="Atlanta"/>
          <w:sz w:val="18"/>
          <w:szCs w:val="18"/>
        </w:rPr>
        <w:t>_________________</w:t>
      </w:r>
      <w:r>
        <w:rPr>
          <w:rFonts w:ascii="Atlanta" w:hAnsi="Atlanta"/>
          <w:sz w:val="18"/>
          <w:szCs w:val="18"/>
        </w:rPr>
        <w:t>_</w:t>
      </w:r>
    </w:p>
    <w:p w:rsidR="00B371F9" w:rsidRDefault="00B371F9" w:rsidP="00B371F9">
      <w:pPr>
        <w:rPr>
          <w:rFonts w:ascii="Atlanta" w:hAnsi="Atlanta"/>
          <w:sz w:val="18"/>
          <w:szCs w:val="18"/>
        </w:rPr>
      </w:pPr>
      <w:r>
        <w:rPr>
          <w:rFonts w:ascii="Atlanta" w:hAnsi="Atlanta"/>
          <w:sz w:val="18"/>
          <w:szCs w:val="18"/>
        </w:rPr>
        <w:t>Child Name (print)</w:t>
      </w:r>
    </w:p>
    <w:p w:rsidR="00B371F9" w:rsidRPr="00205742" w:rsidRDefault="00B371F9" w:rsidP="004C1C5D">
      <w:pPr>
        <w:rPr>
          <w:rFonts w:ascii="Atlanta" w:hAnsi="Atlanta"/>
          <w:sz w:val="18"/>
          <w:szCs w:val="18"/>
        </w:rPr>
      </w:pPr>
    </w:p>
    <w:sectPr w:rsidR="00B371F9" w:rsidRPr="00205742" w:rsidSect="00205742">
      <w:headerReference w:type="default" r:id="rId8"/>
      <w:footerReference w:type="default" r:id="rId9"/>
      <w:pgSz w:w="12240" w:h="15840"/>
      <w:pgMar w:top="180" w:right="720" w:bottom="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6D3" w:rsidRDefault="00FE46D3">
      <w:r>
        <w:separator/>
      </w:r>
    </w:p>
  </w:endnote>
  <w:endnote w:type="continuationSeparator" w:id="0">
    <w:p w:rsidR="00FE46D3" w:rsidRDefault="00FE46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nta">
    <w:panose1 w:val="020B0502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Courgette">
    <w:panose1 w:val="02000603070400060004"/>
    <w:charset w:val="00"/>
    <w:family w:val="auto"/>
    <w:pitch w:val="variable"/>
    <w:sig w:usb0="A00000AF" w:usb1="5000204A" w:usb2="00000000" w:usb3="00000000" w:csb0="00000093"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0A0" w:rsidRDefault="00AC30A0">
    <w:pPr>
      <w:tabs>
        <w:tab w:val="center" w:pos="4680"/>
        <w:tab w:val="right" w:pos="9360"/>
      </w:tabs>
      <w:jc w:val="center"/>
    </w:pPr>
  </w:p>
  <w:p w:rsidR="00AC30A0" w:rsidRDefault="00AC30A0">
    <w:pPr>
      <w:tabs>
        <w:tab w:val="center" w:pos="4680"/>
        <w:tab w:val="right" w:pos="9360"/>
      </w:tabs>
      <w:spacing w:after="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6D3" w:rsidRDefault="00FE46D3">
      <w:r>
        <w:separator/>
      </w:r>
    </w:p>
  </w:footnote>
  <w:footnote w:type="continuationSeparator" w:id="0">
    <w:p w:rsidR="00FE46D3" w:rsidRDefault="00FE46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Home of  the Dragons…</w:t>
    </w:r>
  </w:p>
  <w:p w:rsidR="00A476B5" w:rsidRPr="001C4168" w:rsidRDefault="00A476B5" w:rsidP="00A476B5">
    <w:pPr>
      <w:jc w:val="center"/>
      <w:rPr>
        <w:rFonts w:ascii="Palatino Linotype" w:hAnsi="Palatino Linotype"/>
        <w:sz w:val="20"/>
      </w:rPr>
    </w:pPr>
    <w:r w:rsidRPr="0028383F">
      <w:rPr>
        <w:noProof/>
      </w:rPr>
      <w:drawing>
        <wp:inline distT="0" distB="0" distL="0" distR="0">
          <wp:extent cx="933450" cy="609600"/>
          <wp:effectExtent l="0" t="0" r="0" b="0"/>
          <wp:docPr id="2" name="Picture 2" descr="http://static3cdn.echalk.net/www/tutt/images/Tutt%20Logo%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3cdn.echalk.net/www/tutt/images/Tutt%20Logo%20(2).jp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609600"/>
                  </a:xfrm>
                  <a:prstGeom prst="rect">
                    <a:avLst/>
                  </a:prstGeom>
                  <a:noFill/>
                  <a:ln>
                    <a:noFill/>
                  </a:ln>
                </pic:spPr>
              </pic:pic>
            </a:graphicData>
          </a:graphic>
        </wp:inline>
      </w:drawing>
    </w:r>
  </w:p>
  <w:p w:rsidR="00A476B5" w:rsidRDefault="00A476B5" w:rsidP="00A476B5"/>
  <w:p w:rsidR="00A476B5" w:rsidRDefault="00A476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nsid w:val="6494521A"/>
    <w:multiLevelType w:val="hybridMultilevel"/>
    <w:tmpl w:val="316681AA"/>
    <w:lvl w:ilvl="0" w:tplc="32B80FE6">
      <w:start w:val="1"/>
      <w:numFmt w:val="decimal"/>
      <w:lvlText w:val="%1."/>
      <w:lvlJc w:val="left"/>
      <w:pPr>
        <w:ind w:left="720" w:hanging="360"/>
      </w:pPr>
      <w:rPr>
        <w:rFonts w:ascii="Atlanta" w:hAnsi="Atlant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125CE2"/>
    <w:multiLevelType w:val="multilevel"/>
    <w:tmpl w:val="0FB283CE"/>
    <w:lvl w:ilvl="0">
      <w:start w:val="1"/>
      <w:numFmt w:val="decimal"/>
      <w:lvlText w:val="%1."/>
      <w:lvlJc w:val="left"/>
      <w:pPr>
        <w:ind w:left="660" w:firstLine="300"/>
      </w:p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4">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5">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hdrShapeDefaults>
    <o:shapedefaults v:ext="edit" spidmax="45058"/>
  </w:hdrShapeDefaults>
  <w:footnotePr>
    <w:footnote w:id="-1"/>
    <w:footnote w:id="0"/>
  </w:footnotePr>
  <w:endnotePr>
    <w:endnote w:id="-1"/>
    <w:endnote w:id="0"/>
  </w:endnotePr>
  <w:compat/>
  <w:rsids>
    <w:rsidRoot w:val="00AC30A0"/>
    <w:rsid w:val="000545F7"/>
    <w:rsid w:val="0007462C"/>
    <w:rsid w:val="000759F9"/>
    <w:rsid w:val="00086B83"/>
    <w:rsid w:val="00092DAC"/>
    <w:rsid w:val="000D5046"/>
    <w:rsid w:val="000D65F8"/>
    <w:rsid w:val="00127538"/>
    <w:rsid w:val="00131FBC"/>
    <w:rsid w:val="00197D44"/>
    <w:rsid w:val="001B61C6"/>
    <w:rsid w:val="001C43CD"/>
    <w:rsid w:val="001F56C3"/>
    <w:rsid w:val="00205742"/>
    <w:rsid w:val="00220475"/>
    <w:rsid w:val="0025215B"/>
    <w:rsid w:val="0025721E"/>
    <w:rsid w:val="00281873"/>
    <w:rsid w:val="002876D0"/>
    <w:rsid w:val="002A02A8"/>
    <w:rsid w:val="002A2835"/>
    <w:rsid w:val="003237F5"/>
    <w:rsid w:val="0032387D"/>
    <w:rsid w:val="0034058B"/>
    <w:rsid w:val="00364149"/>
    <w:rsid w:val="004008EB"/>
    <w:rsid w:val="0041722F"/>
    <w:rsid w:val="00434D60"/>
    <w:rsid w:val="00436C74"/>
    <w:rsid w:val="00463567"/>
    <w:rsid w:val="004945F2"/>
    <w:rsid w:val="004C1C5D"/>
    <w:rsid w:val="004D5BD2"/>
    <w:rsid w:val="00503456"/>
    <w:rsid w:val="0059796F"/>
    <w:rsid w:val="005A35F7"/>
    <w:rsid w:val="005D63CC"/>
    <w:rsid w:val="005D7495"/>
    <w:rsid w:val="005D7A69"/>
    <w:rsid w:val="005F7CE6"/>
    <w:rsid w:val="00606A6E"/>
    <w:rsid w:val="0069576C"/>
    <w:rsid w:val="006B6F12"/>
    <w:rsid w:val="006D6220"/>
    <w:rsid w:val="007200E0"/>
    <w:rsid w:val="00731555"/>
    <w:rsid w:val="00787652"/>
    <w:rsid w:val="007D0DE2"/>
    <w:rsid w:val="0083521A"/>
    <w:rsid w:val="00884958"/>
    <w:rsid w:val="008F26A5"/>
    <w:rsid w:val="009210F4"/>
    <w:rsid w:val="0094432B"/>
    <w:rsid w:val="0095065C"/>
    <w:rsid w:val="00982D9F"/>
    <w:rsid w:val="009B1D3B"/>
    <w:rsid w:val="00A4262E"/>
    <w:rsid w:val="00A476B5"/>
    <w:rsid w:val="00A82F97"/>
    <w:rsid w:val="00AC30A0"/>
    <w:rsid w:val="00AC7041"/>
    <w:rsid w:val="00AD4C6B"/>
    <w:rsid w:val="00AF46A1"/>
    <w:rsid w:val="00B047F2"/>
    <w:rsid w:val="00B371F9"/>
    <w:rsid w:val="00B72A74"/>
    <w:rsid w:val="00B804AE"/>
    <w:rsid w:val="00B9028C"/>
    <w:rsid w:val="00BA2D58"/>
    <w:rsid w:val="00BB1BC5"/>
    <w:rsid w:val="00BB4700"/>
    <w:rsid w:val="00C056E4"/>
    <w:rsid w:val="00C13FCA"/>
    <w:rsid w:val="00C751D4"/>
    <w:rsid w:val="00C7713D"/>
    <w:rsid w:val="00D03D5E"/>
    <w:rsid w:val="00D11331"/>
    <w:rsid w:val="00D470A5"/>
    <w:rsid w:val="00D718D2"/>
    <w:rsid w:val="00DA5372"/>
    <w:rsid w:val="00DB367F"/>
    <w:rsid w:val="00DB75B7"/>
    <w:rsid w:val="00E101F3"/>
    <w:rsid w:val="00E37F8C"/>
    <w:rsid w:val="00E72A9C"/>
    <w:rsid w:val="00EA3CE9"/>
    <w:rsid w:val="00EA7591"/>
    <w:rsid w:val="00EF41F8"/>
    <w:rsid w:val="00F514CE"/>
    <w:rsid w:val="00FE46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065C"/>
  </w:style>
  <w:style w:type="paragraph" w:styleId="Heading1">
    <w:name w:val="heading 1"/>
    <w:basedOn w:val="Normal"/>
    <w:next w:val="Normal"/>
    <w:rsid w:val="0095065C"/>
    <w:pPr>
      <w:keepNext/>
      <w:keepLines/>
      <w:spacing w:before="480" w:after="120"/>
      <w:contextualSpacing/>
      <w:outlineLvl w:val="0"/>
    </w:pPr>
    <w:rPr>
      <w:b/>
      <w:sz w:val="48"/>
      <w:szCs w:val="48"/>
    </w:rPr>
  </w:style>
  <w:style w:type="paragraph" w:styleId="Heading2">
    <w:name w:val="heading 2"/>
    <w:basedOn w:val="Normal"/>
    <w:next w:val="Normal"/>
    <w:rsid w:val="0095065C"/>
    <w:pPr>
      <w:keepNext/>
      <w:keepLines/>
      <w:spacing w:before="360" w:after="80"/>
      <w:contextualSpacing/>
      <w:outlineLvl w:val="1"/>
    </w:pPr>
    <w:rPr>
      <w:b/>
      <w:sz w:val="36"/>
      <w:szCs w:val="36"/>
    </w:rPr>
  </w:style>
  <w:style w:type="paragraph" w:styleId="Heading3">
    <w:name w:val="heading 3"/>
    <w:basedOn w:val="Normal"/>
    <w:next w:val="Normal"/>
    <w:rsid w:val="0095065C"/>
    <w:pPr>
      <w:keepNext/>
      <w:keepLines/>
      <w:spacing w:before="280" w:after="80"/>
      <w:contextualSpacing/>
      <w:outlineLvl w:val="2"/>
    </w:pPr>
    <w:rPr>
      <w:b/>
      <w:sz w:val="28"/>
      <w:szCs w:val="28"/>
    </w:rPr>
  </w:style>
  <w:style w:type="paragraph" w:styleId="Heading4">
    <w:name w:val="heading 4"/>
    <w:basedOn w:val="Normal"/>
    <w:next w:val="Normal"/>
    <w:rsid w:val="0095065C"/>
    <w:pPr>
      <w:keepNext/>
      <w:keepLines/>
      <w:spacing w:before="240" w:after="40"/>
      <w:contextualSpacing/>
      <w:outlineLvl w:val="3"/>
    </w:pPr>
    <w:rPr>
      <w:b/>
    </w:rPr>
  </w:style>
  <w:style w:type="paragraph" w:styleId="Heading5">
    <w:name w:val="heading 5"/>
    <w:basedOn w:val="Normal"/>
    <w:next w:val="Normal"/>
    <w:rsid w:val="0095065C"/>
    <w:pPr>
      <w:keepNext/>
      <w:keepLines/>
      <w:spacing w:before="220" w:after="40"/>
      <w:contextualSpacing/>
      <w:outlineLvl w:val="4"/>
    </w:pPr>
    <w:rPr>
      <w:b/>
      <w:sz w:val="22"/>
      <w:szCs w:val="22"/>
    </w:rPr>
  </w:style>
  <w:style w:type="paragraph" w:styleId="Heading6">
    <w:name w:val="heading 6"/>
    <w:basedOn w:val="Normal"/>
    <w:next w:val="Normal"/>
    <w:rsid w:val="0095065C"/>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5065C"/>
    <w:pPr>
      <w:keepNext/>
      <w:keepLines/>
      <w:spacing w:before="480" w:after="120"/>
      <w:contextualSpacing/>
    </w:pPr>
    <w:rPr>
      <w:b/>
      <w:sz w:val="72"/>
      <w:szCs w:val="72"/>
    </w:rPr>
  </w:style>
  <w:style w:type="paragraph" w:styleId="Subtitle">
    <w:name w:val="Subtitle"/>
    <w:basedOn w:val="Normal"/>
    <w:next w:val="Normal"/>
    <w:rsid w:val="0095065C"/>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alloonText">
    <w:name w:val="Balloon Text"/>
    <w:basedOn w:val="Normal"/>
    <w:link w:val="BalloonTextChar"/>
    <w:uiPriority w:val="99"/>
    <w:semiHidden/>
    <w:unhideWhenUsed/>
    <w:rsid w:val="00127538"/>
    <w:rPr>
      <w:rFonts w:ascii="Tahoma" w:hAnsi="Tahoma" w:cs="Tahoma"/>
      <w:sz w:val="16"/>
      <w:szCs w:val="16"/>
    </w:rPr>
  </w:style>
  <w:style w:type="character" w:customStyle="1" w:styleId="BalloonTextChar">
    <w:name w:val="Balloon Text Char"/>
    <w:basedOn w:val="DefaultParagraphFont"/>
    <w:link w:val="BalloonText"/>
    <w:uiPriority w:val="99"/>
    <w:semiHidden/>
    <w:rsid w:val="00127538"/>
    <w:rPr>
      <w:rFonts w:ascii="Tahoma" w:hAnsi="Tahoma" w:cs="Tahoma"/>
      <w:sz w:val="16"/>
      <w:szCs w:val="16"/>
    </w:rPr>
  </w:style>
  <w:style w:type="character" w:styleId="Hyperlink">
    <w:name w:val="Hyperlink"/>
    <w:basedOn w:val="DefaultParagraphFont"/>
    <w:uiPriority w:val="99"/>
    <w:unhideWhenUsed/>
    <w:rsid w:val="00E72A9C"/>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sri@boe.richmond.k12.g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Sylvia Porter</cp:lastModifiedBy>
  <cp:revision>10</cp:revision>
  <cp:lastPrinted>2022-07-30T12:23:00Z</cp:lastPrinted>
  <dcterms:created xsi:type="dcterms:W3CDTF">2022-07-09T00:51:00Z</dcterms:created>
  <dcterms:modified xsi:type="dcterms:W3CDTF">2022-07-30T12:45:00Z</dcterms:modified>
</cp:coreProperties>
</file>